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51" w:rsidRPr="00794DC3" w:rsidRDefault="000A2C51" w:rsidP="000A2C51">
      <w:pPr>
        <w:spacing w:after="0"/>
        <w:jc w:val="center"/>
        <w:rPr>
          <w:b/>
        </w:rPr>
      </w:pPr>
      <w:bookmarkStart w:id="0" w:name="_GoBack"/>
      <w:bookmarkEnd w:id="0"/>
      <w:r w:rsidRPr="00794DC3">
        <w:rPr>
          <w:b/>
        </w:rPr>
        <w:t>Перечень</w:t>
      </w:r>
    </w:p>
    <w:p w:rsidR="000A2C51" w:rsidRPr="00794DC3" w:rsidRDefault="000A2C51" w:rsidP="000A2C51">
      <w:pPr>
        <w:spacing w:after="0"/>
        <w:jc w:val="center"/>
        <w:rPr>
          <w:b/>
        </w:rPr>
      </w:pPr>
      <w:r w:rsidRPr="00794DC3">
        <w:rPr>
          <w:b/>
        </w:rPr>
        <w:t>непродовольственных товаров надлежащего качества, не подлежащих</w:t>
      </w:r>
    </w:p>
    <w:p w:rsidR="000A2C51" w:rsidRPr="00794DC3" w:rsidRDefault="000A2C51" w:rsidP="000A2C51">
      <w:pPr>
        <w:spacing w:after="0"/>
        <w:jc w:val="center"/>
        <w:rPr>
          <w:b/>
        </w:rPr>
      </w:pPr>
      <w:r w:rsidRPr="00794DC3">
        <w:rPr>
          <w:b/>
        </w:rPr>
        <w:t>возврату или обмену на аналогичный товар других размера, формы,</w:t>
      </w:r>
    </w:p>
    <w:p w:rsidR="000A2C51" w:rsidRPr="00794DC3" w:rsidRDefault="000A2C51" w:rsidP="000A2C51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  <w:r w:rsidRPr="00794DC3">
        <w:rPr>
          <w:b/>
        </w:rPr>
        <w:t>габарита, фасона, расцветки или комплектации</w:t>
      </w:r>
    </w:p>
    <w:p w:rsidR="000A2C51" w:rsidRPr="00794DC3" w:rsidRDefault="000A2C51" w:rsidP="000A2C51">
      <w:pPr>
        <w:spacing w:after="0"/>
        <w:jc w:val="center"/>
        <w:rPr>
          <w:b/>
        </w:rPr>
      </w:pPr>
    </w:p>
    <w:p w:rsidR="000A2C51" w:rsidRPr="00794DC3" w:rsidRDefault="000A2C51" w:rsidP="000A2C51">
      <w:pPr>
        <w:spacing w:after="0"/>
        <w:jc w:val="center"/>
        <w:rPr>
          <w:b/>
        </w:rPr>
      </w:pPr>
      <w:r w:rsidRPr="00794DC3">
        <w:rPr>
          <w:b/>
        </w:rPr>
        <w:t>(утв. постановлением Правительства РФ от 19 января 1998 г. №55)</w:t>
      </w:r>
    </w:p>
    <w:p w:rsidR="000A2C51" w:rsidRPr="00794DC3" w:rsidRDefault="000A2C51" w:rsidP="000A2C51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Pr="00794DC3">
        <w:rPr>
          <w:b/>
        </w:rPr>
        <w:t>(с изменениями от 20 октября 1998 г., 6 февраля 2002 г.)</w:t>
      </w:r>
    </w:p>
    <w:p w:rsidR="000A2C51" w:rsidRDefault="000A2C51" w:rsidP="000A2C51">
      <w:pPr>
        <w:spacing w:after="0"/>
      </w:pPr>
    </w:p>
    <w:p w:rsidR="000A2C51" w:rsidRDefault="000A2C51" w:rsidP="000A2C51">
      <w:pPr>
        <w:spacing w:after="0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детьми, лекарственные препараты)</w:t>
      </w:r>
    </w:p>
    <w:p w:rsidR="000A2C51" w:rsidRDefault="000A2C51" w:rsidP="000A2C51">
      <w:pPr>
        <w:spacing w:after="0"/>
      </w:pPr>
      <w:r>
        <w:t>2. Предметы личной гигиены (зубные щётки, расчёски, заколки, бигуди для волос, парики, шиньоны и другие аналогичные товары)</w:t>
      </w:r>
    </w:p>
    <w:p w:rsidR="000A2C51" w:rsidRDefault="000A2C51" w:rsidP="000A2C51">
      <w:pPr>
        <w:spacing w:after="0"/>
      </w:pPr>
      <w:r>
        <w:t>3. Парфюмерно-косметические товары</w:t>
      </w:r>
    </w:p>
    <w:p w:rsidR="000A2C51" w:rsidRDefault="000A2C51" w:rsidP="000A2C51">
      <w:pPr>
        <w:spacing w:after="0"/>
      </w:pPr>
      <w:r>
        <w:t xml:space="preserve">4. </w:t>
      </w:r>
      <w:proofErr w:type="gramStart"/>
      <w:r>
        <w:t>Текстильные товары (хлопчатобумажные, льняные, шёлковые, шерстяные и синтетические ткани, товары из нетканых материалов типа тканей — ленты, тесьма, кружево и другие); кабельная продукция (провода, шнуры, кабели); строительные и отделочные материалы (линолеум, плёнка, ковровые покрытия и другие) и другие товары, отпускаемые на метраж</w:t>
      </w:r>
      <w:proofErr w:type="gramEnd"/>
    </w:p>
    <w:p w:rsidR="000A2C51" w:rsidRDefault="000A2C51" w:rsidP="000A2C51">
      <w:pPr>
        <w:spacing w:after="0"/>
      </w:pPr>
      <w:r>
        <w:t>5. Швейные и трикотажные изделия (изделия швейные и трикотажные бельевые, изделия чулочно-носочные)</w:t>
      </w:r>
    </w:p>
    <w:p w:rsidR="000A2C51" w:rsidRDefault="000A2C51" w:rsidP="000A2C51">
      <w:pPr>
        <w:spacing w:after="0"/>
      </w:pPr>
      <w: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ёмкости и упаковочные материалы для хранения и транспортирования пищевых продуктов)</w:t>
      </w:r>
    </w:p>
    <w:p w:rsidR="000A2C51" w:rsidRDefault="000A2C51" w:rsidP="000A2C51">
      <w:pPr>
        <w:spacing w:after="0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0A2C51" w:rsidRDefault="000A2C51" w:rsidP="000A2C51">
      <w:pPr>
        <w:spacing w:after="0"/>
      </w:pPr>
      <w:r>
        <w:t>8. Мебель бытовая (мебельные гарнитуры и комплекты)</w:t>
      </w:r>
    </w:p>
    <w:p w:rsidR="000A2C51" w:rsidRDefault="000A2C51" w:rsidP="000A2C51">
      <w:pPr>
        <w:spacing w:after="0"/>
      </w:pPr>
      <w: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огранённые драгоценные камни</w:t>
      </w:r>
    </w:p>
    <w:p w:rsidR="000A2C51" w:rsidRDefault="000A2C51" w:rsidP="000A2C51">
      <w:pPr>
        <w:spacing w:after="0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0A2C51" w:rsidRDefault="000A2C51" w:rsidP="000A2C51">
      <w:pPr>
        <w:spacing w:after="0"/>
      </w:pPr>
      <w: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электронные; бытовое газовое оборудование и устройства)</w:t>
      </w:r>
    </w:p>
    <w:p w:rsidR="000A2C51" w:rsidRDefault="000A2C51" w:rsidP="000A2C51">
      <w:pPr>
        <w:spacing w:after="0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0A2C51" w:rsidRDefault="000A2C51" w:rsidP="000A2C51">
      <w:pPr>
        <w:spacing w:after="0"/>
      </w:pPr>
      <w:r>
        <w:t>13. Животные и растения</w:t>
      </w:r>
    </w:p>
    <w:p w:rsidR="000A2C51" w:rsidRDefault="000A2C51" w:rsidP="000A2C51">
      <w:pPr>
        <w:spacing w:after="0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воспроизведённые на технических носителях информации)</w:t>
      </w:r>
      <w:proofErr w:type="gramEnd"/>
    </w:p>
    <w:p w:rsidR="001F5F23" w:rsidRDefault="001F5F23"/>
    <w:sectPr w:rsidR="001F5F23" w:rsidSect="001F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51"/>
    <w:rsid w:val="000868EB"/>
    <w:rsid w:val="000A2C51"/>
    <w:rsid w:val="001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Зверева</cp:lastModifiedBy>
  <cp:revision>2</cp:revision>
  <dcterms:created xsi:type="dcterms:W3CDTF">2018-02-14T05:45:00Z</dcterms:created>
  <dcterms:modified xsi:type="dcterms:W3CDTF">2018-02-14T05:45:00Z</dcterms:modified>
</cp:coreProperties>
</file>